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87CFC" w14:textId="77777777" w:rsidR="00B51402" w:rsidRPr="00224AA8" w:rsidRDefault="00B51402" w:rsidP="00B51402">
      <w:pPr>
        <w:pStyle w:val="Heading4"/>
      </w:pPr>
      <w:r w:rsidRPr="00224AA8">
        <w:t>The FRC is a key mechanism to support welfare reform community members and their families to restore socially responsible standards of behaviour and establish local authority.</w:t>
      </w:r>
    </w:p>
    <w:p w14:paraId="495F8006" w14:textId="77777777" w:rsidR="00B51402" w:rsidRPr="00224AA8" w:rsidRDefault="00B51402" w:rsidP="00B51402">
      <w:r w:rsidRPr="00224AA8">
        <w:t xml:space="preserve">Cape York Welfare Reform is a partnership between the Cape York Institute (CYI), the Queensland Government and the Australian Government. It is an initiative to support a positive change in social norms and community behaviours in response to chronic levels of passive welfare, social dysfunction and economic exclusion within the welfare reform communities. The reforms are designed to initiate early intervention </w:t>
      </w:r>
      <w:proofErr w:type="gramStart"/>
      <w:r w:rsidRPr="00224AA8">
        <w:t>in order to</w:t>
      </w:r>
      <w:proofErr w:type="gramEnd"/>
      <w:r w:rsidRPr="00224AA8">
        <w:t xml:space="preserve"> address issues and behaviours before they escalate, with a strong emphasis on partnership, capacity building, respect and the use of local authority.</w:t>
      </w:r>
    </w:p>
    <w:p w14:paraId="6FBF5406" w14:textId="5F2C1A74" w:rsidR="00B51402" w:rsidRPr="00224AA8" w:rsidRDefault="00B51402" w:rsidP="00B51402">
      <w:r w:rsidRPr="00224AA8">
        <w:t xml:space="preserve">A key feature of the welfare reforms was the creation of the FRC, an independent statutory authority established by the </w:t>
      </w:r>
      <w:r w:rsidRPr="00224AA8">
        <w:rPr>
          <w:i/>
          <w:iCs/>
        </w:rPr>
        <w:t>Family Responsibilities Commission Act 2008</w:t>
      </w:r>
      <w:r w:rsidRPr="00224AA8">
        <w:t xml:space="preserve"> (FRC Act). The Queensland Parliament passed the FRC Act on 13 March 2008</w:t>
      </w:r>
      <w:r w:rsidR="00052FEB" w:rsidRPr="00224AA8">
        <w:t>,</w:t>
      </w:r>
      <w:r w:rsidRPr="00224AA8">
        <w:t xml:space="preserve"> with bipartisan support. The Commission commenced operations on 1 July 2008.</w:t>
      </w:r>
    </w:p>
    <w:p w14:paraId="1A074EF6" w14:textId="77777777" w:rsidR="00B51402" w:rsidRPr="00224AA8" w:rsidRDefault="00B51402" w:rsidP="00B51402">
      <w:r w:rsidRPr="00224AA8">
        <w:t xml:space="preserve">The FRC’s registry and principal place of business </w:t>
      </w:r>
      <w:proofErr w:type="gramStart"/>
      <w:r w:rsidRPr="00224AA8">
        <w:t>is located in</w:t>
      </w:r>
      <w:proofErr w:type="gramEnd"/>
      <w:r w:rsidRPr="00224AA8">
        <w:t xml:space="preserve"> Cairns and services the five welfare reform communities of Aurukun, Coen, Doomadgee, Hope Vale and Mossman Gorge.</w:t>
      </w:r>
    </w:p>
    <w:p w14:paraId="256CF2AF" w14:textId="77777777" w:rsidR="00B51402" w:rsidRPr="00224AA8" w:rsidRDefault="00B51402" w:rsidP="00B51402"/>
    <w:p w14:paraId="5FA6E9B5" w14:textId="77777777" w:rsidR="00B51402" w:rsidRPr="00224AA8" w:rsidRDefault="00B51402" w:rsidP="00B51402">
      <w:pPr>
        <w:pStyle w:val="Heading3"/>
      </w:pPr>
      <w:r w:rsidRPr="00224AA8">
        <w:t>Jurisdiction, powers and functions of the Commission</w:t>
      </w:r>
    </w:p>
    <w:p w14:paraId="21609F32" w14:textId="77777777" w:rsidR="00B51402" w:rsidRPr="00224AA8" w:rsidRDefault="00B51402" w:rsidP="00B51402">
      <w:r w:rsidRPr="00224AA8">
        <w:t>The FRC operates within a legal framework to assist clients and their families living in welfare reform communities to address complex antisocial behaviours. The FRC Act sets out the statutory obligations of relevant Queensland Government departments to notify the Commission when a community member is not meeting pre-determined obligations. The FRC can intervene when it receives notification (an agency notice) in the following circumstances:</w:t>
      </w:r>
    </w:p>
    <w:p w14:paraId="12C7FDDC" w14:textId="77777777" w:rsidR="00B51402" w:rsidRPr="00224AA8" w:rsidRDefault="00B51402" w:rsidP="005D6DD0">
      <w:pPr>
        <w:pStyle w:val="ListParagraph"/>
        <w:numPr>
          <w:ilvl w:val="0"/>
          <w:numId w:val="8"/>
        </w:numPr>
        <w:spacing w:after="120" w:line="260" w:lineRule="exact"/>
      </w:pPr>
      <w:r w:rsidRPr="00224AA8">
        <w:t>a child of the person is either not enrolled at school, or not meeting designated school attendance requirements</w:t>
      </w:r>
    </w:p>
    <w:p w14:paraId="1D629958" w14:textId="77777777" w:rsidR="00B51402" w:rsidRPr="00224AA8" w:rsidRDefault="00B51402" w:rsidP="005D6DD0">
      <w:pPr>
        <w:pStyle w:val="ListParagraph"/>
        <w:numPr>
          <w:ilvl w:val="0"/>
          <w:numId w:val="8"/>
        </w:numPr>
        <w:spacing w:after="120" w:line="260" w:lineRule="exact"/>
      </w:pPr>
      <w:r w:rsidRPr="00224AA8">
        <w:t>there is an intake involving the person by the Department of Child Safety, Seniors and Disability Services in relation to alleged harm or risk of harm to a child</w:t>
      </w:r>
    </w:p>
    <w:p w14:paraId="6AA19630" w14:textId="77777777" w:rsidR="00B51402" w:rsidRPr="00224AA8" w:rsidRDefault="00B51402" w:rsidP="005D6DD0">
      <w:pPr>
        <w:pStyle w:val="ListParagraph"/>
        <w:numPr>
          <w:ilvl w:val="0"/>
          <w:numId w:val="8"/>
        </w:numPr>
        <w:spacing w:after="120" w:line="260" w:lineRule="exact"/>
      </w:pPr>
      <w:r w:rsidRPr="00224AA8">
        <w:t>the person, as a tenant, is in breach of a social housing tenancy agreement</w:t>
      </w:r>
    </w:p>
    <w:p w14:paraId="540BABBE" w14:textId="77777777" w:rsidR="00B51402" w:rsidRPr="00224AA8" w:rsidRDefault="00B51402" w:rsidP="00912CFC">
      <w:pPr>
        <w:pStyle w:val="ListParagraph"/>
        <w:numPr>
          <w:ilvl w:val="0"/>
          <w:numId w:val="8"/>
        </w:numPr>
        <w:spacing w:after="120" w:line="260" w:lineRule="exact"/>
      </w:pPr>
      <w:r w:rsidRPr="00224AA8">
        <w:t>a court convicts the person of an offence or makes a domestic violence (DV) protection order against the person.</w:t>
      </w:r>
    </w:p>
    <w:p w14:paraId="3BADF636" w14:textId="76CEB804" w:rsidR="0037452F" w:rsidRPr="00224AA8" w:rsidRDefault="0037452F" w:rsidP="00310F57"/>
    <w:p w14:paraId="12E1EF5F" w14:textId="787F3CB1" w:rsidR="0037452F" w:rsidRPr="00224AA8" w:rsidRDefault="00D06046" w:rsidP="00D77387">
      <w:pPr>
        <w:pStyle w:val="Heading5"/>
      </w:pPr>
      <w:r w:rsidRPr="00224AA8">
        <w:t xml:space="preserve">Commission processes to </w:t>
      </w:r>
      <w:r w:rsidR="00CB3C65" w:rsidRPr="00224AA8">
        <w:t>engage and support community members</w:t>
      </w:r>
    </w:p>
    <w:p w14:paraId="733E2525" w14:textId="0B08820E" w:rsidR="00912CFC" w:rsidRPr="00224AA8" w:rsidRDefault="00D06046" w:rsidP="00912CFC">
      <w:r w:rsidRPr="00224AA8">
        <w:rPr>
          <w:b/>
          <w:bCs/>
        </w:rPr>
        <w:t>Assessment</w:t>
      </w:r>
      <w:r w:rsidRPr="00224AA8">
        <w:t xml:space="preserve"> - </w:t>
      </w:r>
      <w:r w:rsidR="008232BF" w:rsidRPr="00224AA8">
        <w:t>Once the Commission receives th</w:t>
      </w:r>
      <w:r w:rsidR="00912CFC" w:rsidRPr="00224AA8">
        <w:t>e</w:t>
      </w:r>
      <w:r w:rsidR="008232BF" w:rsidRPr="00224AA8">
        <w:t xml:space="preserve">se notices, the FRC Act </w:t>
      </w:r>
      <w:r w:rsidR="00912CFC" w:rsidRPr="00224AA8">
        <w:t xml:space="preserve">sets out </w:t>
      </w:r>
      <w:r w:rsidR="00C2594A" w:rsidRPr="00224AA8">
        <w:t>various</w:t>
      </w:r>
      <w:r w:rsidR="00912CFC" w:rsidRPr="00224AA8">
        <w:t xml:space="preserve"> procedural requirements </w:t>
      </w:r>
      <w:r w:rsidR="00C2594A" w:rsidRPr="00224AA8">
        <w:t xml:space="preserve">that must be met to ensure </w:t>
      </w:r>
      <w:r w:rsidR="00912CFC" w:rsidRPr="00224AA8">
        <w:t>effective</w:t>
      </w:r>
      <w:r w:rsidR="008232BF" w:rsidRPr="00224AA8">
        <w:t xml:space="preserve"> safeguards</w:t>
      </w:r>
      <w:r w:rsidR="00C2594A" w:rsidRPr="00224AA8">
        <w:t xml:space="preserve"> are</w:t>
      </w:r>
      <w:r w:rsidR="00912CFC" w:rsidRPr="00224AA8">
        <w:t xml:space="preserve"> in place to protect the human rights of community members. Limitations of those rights can only occur when it is lawfully permissible to do so and must be reasonable and proportionate </w:t>
      </w:r>
      <w:r w:rsidR="00B149AE" w:rsidRPr="00224AA8">
        <w:t xml:space="preserve">in </w:t>
      </w:r>
      <w:r w:rsidR="00912CFC" w:rsidRPr="00224AA8">
        <w:t>the circumstances.</w:t>
      </w:r>
    </w:p>
    <w:p w14:paraId="2910C730" w14:textId="7C177181" w:rsidR="00C455D9" w:rsidRPr="00224AA8" w:rsidRDefault="00912CFC" w:rsidP="00B51402">
      <w:r w:rsidRPr="00224AA8">
        <w:t xml:space="preserve">The FRC makes a careful assessment of the information </w:t>
      </w:r>
      <w:r w:rsidR="00C2594A" w:rsidRPr="00224AA8">
        <w:t>it receives</w:t>
      </w:r>
      <w:r w:rsidRPr="00224AA8">
        <w:t xml:space="preserve"> to determine the most appropriate</w:t>
      </w:r>
      <w:r w:rsidR="00C2594A" w:rsidRPr="00224AA8">
        <w:t>, and least intrusive</w:t>
      </w:r>
      <w:r w:rsidR="00737E0E" w:rsidRPr="00224AA8">
        <w:t xml:space="preserve"> </w:t>
      </w:r>
      <w:r w:rsidR="00FB6F9C" w:rsidRPr="00224AA8">
        <w:t>option</w:t>
      </w:r>
      <w:r w:rsidR="00737E0E" w:rsidRPr="00224AA8">
        <w:t xml:space="preserve"> </w:t>
      </w:r>
      <w:r w:rsidR="00FB6F9C" w:rsidRPr="00224AA8">
        <w:t>to</w:t>
      </w:r>
      <w:r w:rsidRPr="00224AA8">
        <w:t xml:space="preserve"> engage with the community member</w:t>
      </w:r>
      <w:r w:rsidR="00C2594A" w:rsidRPr="00224AA8">
        <w:t xml:space="preserve"> to help them, and sometimes their family, to </w:t>
      </w:r>
      <w:r w:rsidR="00F4014F" w:rsidRPr="00224AA8">
        <w:t xml:space="preserve">holistically </w:t>
      </w:r>
      <w:r w:rsidR="00C2594A" w:rsidRPr="00224AA8">
        <w:t xml:space="preserve">address the underlying issues raised in the agency notices. </w:t>
      </w:r>
      <w:r w:rsidR="00737E0E" w:rsidRPr="00224AA8">
        <w:t xml:space="preserve">In some circumstances it may be </w:t>
      </w:r>
      <w:r w:rsidR="00576BC5" w:rsidRPr="00224AA8">
        <w:t>necessary to hold a conference with the community member to discuss these issues, or on other occasions the information received does not justify such an approach at that time.</w:t>
      </w:r>
    </w:p>
    <w:p w14:paraId="5EC87EF9" w14:textId="2CF5A1B9" w:rsidR="00B51402" w:rsidRPr="00224AA8" w:rsidRDefault="00CB3C65" w:rsidP="00B51402">
      <w:r w:rsidRPr="00224AA8">
        <w:rPr>
          <w:b/>
          <w:bCs/>
        </w:rPr>
        <w:lastRenderedPageBreak/>
        <w:t>Conferencing clients</w:t>
      </w:r>
      <w:r w:rsidRPr="00224AA8">
        <w:t xml:space="preserve"> - If it is necessary to hold a conference t</w:t>
      </w:r>
      <w:r w:rsidR="00B51402" w:rsidRPr="00224AA8">
        <w:t>he FRC applies a locally based and culturally relevant process delivered by a panel of Elders and respected community leaders appointed as Local Commissioners</w:t>
      </w:r>
      <w:r w:rsidR="00C80EC0" w:rsidRPr="00224AA8">
        <w:t>,</w:t>
      </w:r>
      <w:r w:rsidR="00B51402" w:rsidRPr="00224AA8">
        <w:t xml:space="preserve"> which is overseen by a legally qualified Commissioner. The purpose of a conference is to provide a forum for the community member and others who may have something useful to contribute, to discuss with the FRC why and how the person has come to be the subject of an agency notice. Conferences are held in a manner which facilitates early intervention, encourages community members to take responsibility for their actions and take active steps to address inappropriate behaviour before it escalates and requires serious remedial </w:t>
      </w:r>
      <w:r w:rsidR="00B149AE" w:rsidRPr="00224AA8">
        <w:t>action by the justice, child protection, education or housing systems.</w:t>
      </w:r>
    </w:p>
    <w:p w14:paraId="4CBC0653" w14:textId="211171C9" w:rsidR="00B51402" w:rsidRPr="00224AA8" w:rsidRDefault="00B51402" w:rsidP="00B51402">
      <w:r w:rsidRPr="00224AA8">
        <w:t>The FRC Act is to be administered in such a way that the wellbeing and best interests of children are paramount</w:t>
      </w:r>
      <w:r w:rsidR="00C80EC0" w:rsidRPr="00224AA8">
        <w:t>,</w:t>
      </w:r>
      <w:r w:rsidRPr="00224AA8">
        <w:t xml:space="preserve"> and the interests, rights and wellbeing of other vulnerable people living in the community are preserved. The principles of natural justice and procedural fairness are to be observed, and the Commission must conduct its processes quickly and with as little formality as is consistent with the fair and proper consideration of the issues before it.</w:t>
      </w:r>
    </w:p>
    <w:p w14:paraId="644B7F42" w14:textId="3E21F69F" w:rsidR="00B51402" w:rsidRPr="00224AA8" w:rsidRDefault="00B51402" w:rsidP="00B51402">
      <w:r w:rsidRPr="00224AA8">
        <w:t>After assessing the community member’s circumstances</w:t>
      </w:r>
      <w:r w:rsidR="00C80EC0" w:rsidRPr="00224AA8">
        <w:t>,</w:t>
      </w:r>
      <w:r w:rsidRPr="00224AA8">
        <w:t xml:space="preserve"> including the relevance of any contributing factors which caused the notifying behaviour, the FRC will attempt to enter into an agreement with the person to attend community support services or give Centrelink a notice for the partial management of a person’s welfare payment for a period of no more than 12 months</w:t>
      </w:r>
      <w:r w:rsidR="00C468C2">
        <w:t>, referred to as conditional income management</w:t>
      </w:r>
      <w:r w:rsidRPr="00224AA8">
        <w:t xml:space="preserve">. If an agreement cannot be reached with the person, the FRC can decide to: give the person a reprimand; recommend or direct that the person attends community support services to help address their behaviours through case management; and/or </w:t>
      </w:r>
      <w:r w:rsidR="00C468C2">
        <w:t xml:space="preserve">order conditional income management by </w:t>
      </w:r>
      <w:r w:rsidRPr="00224AA8">
        <w:t>giv</w:t>
      </w:r>
      <w:r w:rsidR="00C468C2">
        <w:t>ing</w:t>
      </w:r>
      <w:r w:rsidRPr="00224AA8">
        <w:t xml:space="preserve"> Centrelink a notice for the partial management of a person’s welfare payment for a period of no more than 12 months.</w:t>
      </w:r>
    </w:p>
    <w:p w14:paraId="1FABBDC9" w14:textId="293882FA" w:rsidR="0037452F" w:rsidRPr="00224AA8" w:rsidRDefault="00B51402" w:rsidP="00B51402">
      <w:r w:rsidRPr="00224AA8">
        <w:t>The FRC Act provides a process</w:t>
      </w:r>
      <w:r w:rsidR="0037452F" w:rsidRPr="00224AA8">
        <w:t xml:space="preserve"> </w:t>
      </w:r>
      <w:r w:rsidRPr="00224AA8">
        <w:t>to enable a person to request an amendment or termination of the Commission’s decision before it is due to expire and further provides an avenue to appeal a decision in the Magistrates Court. The legislation also sets out the circumstances and process where there has been non-compliance with a case plan.</w:t>
      </w:r>
    </w:p>
    <w:p w14:paraId="0DAFA208" w14:textId="77777777" w:rsidR="000A2DEB" w:rsidRPr="00224AA8" w:rsidRDefault="000A2DEB" w:rsidP="00B51402"/>
    <w:p w14:paraId="11DC68B3" w14:textId="6741A7E3" w:rsidR="00B51402" w:rsidRPr="00224AA8" w:rsidRDefault="00CB3C65" w:rsidP="00B51402">
      <w:r w:rsidRPr="00224AA8">
        <w:rPr>
          <w:b/>
          <w:bCs/>
        </w:rPr>
        <w:t>Other client engagement approaches</w:t>
      </w:r>
      <w:r w:rsidRPr="00224AA8">
        <w:t xml:space="preserve"> - </w:t>
      </w:r>
      <w:r w:rsidR="00B51402" w:rsidRPr="00224AA8">
        <w:t>The FRC Act also provides a process under which a community member may voluntarily seek help from the Commission</w:t>
      </w:r>
      <w:r w:rsidR="00C80EC0" w:rsidRPr="00224AA8">
        <w:t>,</w:t>
      </w:r>
      <w:r w:rsidR="00B51402" w:rsidRPr="00224AA8">
        <w:t xml:space="preserve"> through a voluntary agreement for a referral under a </w:t>
      </w:r>
      <w:r w:rsidR="00A01776" w:rsidRPr="00224AA8">
        <w:t>V</w:t>
      </w:r>
      <w:r w:rsidR="00B51402" w:rsidRPr="00224AA8">
        <w:t xml:space="preserve">oluntary </w:t>
      </w:r>
      <w:r w:rsidR="00A01776" w:rsidRPr="00224AA8">
        <w:t>C</w:t>
      </w:r>
      <w:r w:rsidR="00B51402" w:rsidRPr="00224AA8">
        <w:t xml:space="preserve">ase </w:t>
      </w:r>
      <w:r w:rsidR="00A01776" w:rsidRPr="00224AA8">
        <w:t>P</w:t>
      </w:r>
      <w:r w:rsidR="00B51402" w:rsidRPr="00224AA8">
        <w:t xml:space="preserve">lan </w:t>
      </w:r>
      <w:r w:rsidR="00A01776" w:rsidRPr="00224AA8">
        <w:t xml:space="preserve">(VCP) </w:t>
      </w:r>
      <w:r w:rsidR="00B51402" w:rsidRPr="00224AA8">
        <w:t>to attend a support service/s or to enter into a</w:t>
      </w:r>
      <w:r w:rsidR="00281DCD" w:rsidRPr="00224AA8">
        <w:t xml:space="preserve"> voluntary </w:t>
      </w:r>
      <w:r w:rsidR="00B51402" w:rsidRPr="00224AA8">
        <w:t xml:space="preserve">agreement for </w:t>
      </w:r>
      <w:r w:rsidR="00A01776" w:rsidRPr="00224AA8">
        <w:t>V</w:t>
      </w:r>
      <w:r w:rsidR="00B51402" w:rsidRPr="00224AA8">
        <w:t xml:space="preserve">oluntary </w:t>
      </w:r>
      <w:r w:rsidR="00A01776" w:rsidRPr="00224AA8">
        <w:t>I</w:t>
      </w:r>
      <w:r w:rsidR="00B51402" w:rsidRPr="00224AA8">
        <w:t xml:space="preserve">ncome </w:t>
      </w:r>
      <w:r w:rsidR="00A01776" w:rsidRPr="00224AA8">
        <w:t>M</w:t>
      </w:r>
      <w:r w:rsidR="00B51402" w:rsidRPr="00224AA8">
        <w:t>anagement</w:t>
      </w:r>
      <w:r w:rsidR="00A01776" w:rsidRPr="00224AA8">
        <w:t xml:space="preserve"> (VIM)</w:t>
      </w:r>
      <w:r w:rsidR="00B51402" w:rsidRPr="00224AA8">
        <w:t>.</w:t>
      </w:r>
      <w:r w:rsidR="00737E0E" w:rsidRPr="00224AA8">
        <w:t xml:space="preserve"> These clients are </w:t>
      </w:r>
      <w:r w:rsidRPr="00224AA8">
        <w:t xml:space="preserve">offered ongoing </w:t>
      </w:r>
      <w:r w:rsidR="00737E0E" w:rsidRPr="00224AA8">
        <w:t>assist</w:t>
      </w:r>
      <w:r w:rsidRPr="00224AA8">
        <w:t>ance</w:t>
      </w:r>
      <w:r w:rsidR="00737E0E" w:rsidRPr="00224AA8">
        <w:t xml:space="preserve"> and case management support as part of the FRC’s Client Engagement</w:t>
      </w:r>
      <w:r w:rsidR="00F74409" w:rsidRPr="00224AA8">
        <w:t xml:space="preserve"> (CE)</w:t>
      </w:r>
      <w:r w:rsidR="00737E0E" w:rsidRPr="00224AA8">
        <w:t xml:space="preserve"> approach</w:t>
      </w:r>
      <w:r w:rsidR="00FE54E9" w:rsidRPr="00224AA8">
        <w:t>.</w:t>
      </w:r>
    </w:p>
    <w:p w14:paraId="48A795FB" w14:textId="5EA1BDD5" w:rsidR="00CB3C65" w:rsidRPr="00224AA8" w:rsidRDefault="00310F57" w:rsidP="00B51402">
      <w:r w:rsidRPr="00224AA8">
        <w:t xml:space="preserve">The </w:t>
      </w:r>
      <w:r w:rsidR="00F74409" w:rsidRPr="00224AA8">
        <w:t>Commission’s</w:t>
      </w:r>
      <w:r w:rsidRPr="00224AA8">
        <w:t xml:space="preserve"> </w:t>
      </w:r>
      <w:r w:rsidR="00737E0E" w:rsidRPr="00224AA8">
        <w:t>C</w:t>
      </w:r>
      <w:r w:rsidR="00F74409" w:rsidRPr="00224AA8">
        <w:t xml:space="preserve">E </w:t>
      </w:r>
      <w:r w:rsidRPr="00224AA8">
        <w:t xml:space="preserve">approach is </w:t>
      </w:r>
      <w:r w:rsidR="00FE54E9" w:rsidRPr="00224AA8">
        <w:t>a</w:t>
      </w:r>
      <w:r w:rsidR="00F13F4D" w:rsidRPr="00224AA8">
        <w:t>n innovat</w:t>
      </w:r>
      <w:r w:rsidR="00F4014F" w:rsidRPr="00224AA8">
        <w:t>ive</w:t>
      </w:r>
      <w:r w:rsidR="00FE54E9" w:rsidRPr="00224AA8">
        <w:t xml:space="preserve"> way </w:t>
      </w:r>
      <w:r w:rsidR="00737E0E" w:rsidRPr="00224AA8">
        <w:t xml:space="preserve">of </w:t>
      </w:r>
      <w:r w:rsidRPr="00224AA8">
        <w:t>working</w:t>
      </w:r>
      <w:r w:rsidR="00737E0E" w:rsidRPr="00224AA8">
        <w:t xml:space="preserve"> with clients outside of the formal processes of conference to encourage autonomy and decision-making for themselves and their families, and if needed, receive ongoing case management support to achieve their case plan goals</w:t>
      </w:r>
      <w:r w:rsidR="004051BE" w:rsidRPr="00224AA8">
        <w:t xml:space="preserve">. </w:t>
      </w:r>
      <w:r w:rsidR="00CB3C65" w:rsidRPr="00224AA8">
        <w:t xml:space="preserve">The </w:t>
      </w:r>
      <w:r w:rsidR="00FE54E9" w:rsidRPr="00224AA8">
        <w:t>aim</w:t>
      </w:r>
      <w:r w:rsidR="00CB3C65" w:rsidRPr="00224AA8">
        <w:t xml:space="preserve"> of this approach is to build the confidence</w:t>
      </w:r>
      <w:r w:rsidR="00337C76" w:rsidRPr="00224AA8">
        <w:t xml:space="preserve"> and</w:t>
      </w:r>
      <w:r w:rsidR="00CB3C65" w:rsidRPr="00224AA8">
        <w:t xml:space="preserve"> capability</w:t>
      </w:r>
      <w:r w:rsidR="00337C76" w:rsidRPr="00224AA8">
        <w:t xml:space="preserve"> of community members to progress along the continuum of help-seeking behaviours so they can assert self-determination over their own lives and </w:t>
      </w:r>
      <w:r w:rsidR="00FE54E9" w:rsidRPr="00224AA8">
        <w:t>re</w:t>
      </w:r>
      <w:r w:rsidR="00337C76" w:rsidRPr="00224AA8">
        <w:t>sume primary responsibility for the wellbeing of their community, and the individuals and families of the community.</w:t>
      </w:r>
    </w:p>
    <w:p w14:paraId="1CC1B138" w14:textId="77777777" w:rsidR="000A2DEB" w:rsidRPr="00224AA8" w:rsidRDefault="000A2DEB" w:rsidP="00B51402"/>
    <w:p w14:paraId="0F1CFFBF" w14:textId="77777777" w:rsidR="000A2DEB" w:rsidRPr="00224AA8" w:rsidRDefault="000A2DEB" w:rsidP="000A2DEB">
      <w:r w:rsidRPr="00224AA8">
        <w:br w:type="page"/>
      </w:r>
    </w:p>
    <w:p w14:paraId="30EA11DC" w14:textId="52548271" w:rsidR="00B51402" w:rsidRPr="00224AA8" w:rsidRDefault="00B51402" w:rsidP="00B51402">
      <w:pPr>
        <w:pStyle w:val="Heading3"/>
      </w:pPr>
      <w:r w:rsidRPr="00224AA8">
        <w:lastRenderedPageBreak/>
        <w:t>Legislative scheme</w:t>
      </w:r>
    </w:p>
    <w:p w14:paraId="1EBBED15" w14:textId="77777777" w:rsidR="00B51402" w:rsidRPr="00224AA8" w:rsidRDefault="00B51402" w:rsidP="00B51402">
      <w:r w:rsidRPr="00224AA8">
        <w:t>The FRC operates within the following legislative framework:</w:t>
      </w:r>
    </w:p>
    <w:p w14:paraId="2A82EF09" w14:textId="77777777" w:rsidR="00B51402" w:rsidRPr="00224AA8" w:rsidRDefault="00B51402" w:rsidP="005D6DD0">
      <w:pPr>
        <w:pStyle w:val="ListParagraph"/>
        <w:numPr>
          <w:ilvl w:val="0"/>
          <w:numId w:val="8"/>
        </w:numPr>
        <w:spacing w:after="120" w:line="260" w:lineRule="exact"/>
      </w:pPr>
      <w:r w:rsidRPr="00224AA8">
        <w:rPr>
          <w:i/>
          <w:iCs/>
        </w:rPr>
        <w:t>Family Responsibilities Commission Act 2008</w:t>
      </w:r>
    </w:p>
    <w:p w14:paraId="7C18ECC8" w14:textId="77777777" w:rsidR="00B51402" w:rsidRPr="00224AA8" w:rsidRDefault="00B51402" w:rsidP="005D6DD0">
      <w:pPr>
        <w:pStyle w:val="ListParagraph"/>
        <w:numPr>
          <w:ilvl w:val="0"/>
          <w:numId w:val="8"/>
        </w:numPr>
        <w:spacing w:after="120" w:line="260" w:lineRule="exact"/>
        <w:rPr>
          <w:i/>
          <w:iCs/>
        </w:rPr>
      </w:pPr>
      <w:r w:rsidRPr="00224AA8">
        <w:rPr>
          <w:i/>
          <w:iCs/>
        </w:rPr>
        <w:t>Family Responsibilities Commission Regulation 2014</w:t>
      </w:r>
    </w:p>
    <w:p w14:paraId="63409D8E" w14:textId="77777777" w:rsidR="00B51402" w:rsidRPr="00224AA8" w:rsidRDefault="00B51402" w:rsidP="005D6DD0">
      <w:pPr>
        <w:pStyle w:val="ListParagraph"/>
        <w:numPr>
          <w:ilvl w:val="0"/>
          <w:numId w:val="8"/>
        </w:numPr>
        <w:spacing w:after="120" w:line="260" w:lineRule="exact"/>
        <w:rPr>
          <w:i/>
          <w:iCs/>
          <w:lang w:val="en-US"/>
        </w:rPr>
      </w:pPr>
      <w:r w:rsidRPr="00224AA8">
        <w:rPr>
          <w:i/>
          <w:iCs/>
          <w:lang w:val="en-AU"/>
        </w:rPr>
        <w:t>Anti-Discrimination Act 1991</w:t>
      </w:r>
    </w:p>
    <w:p w14:paraId="40E935D0" w14:textId="77777777" w:rsidR="00B51402" w:rsidRPr="00224AA8" w:rsidRDefault="00B51402" w:rsidP="005D6DD0">
      <w:pPr>
        <w:pStyle w:val="ListParagraph"/>
        <w:numPr>
          <w:ilvl w:val="0"/>
          <w:numId w:val="8"/>
        </w:numPr>
        <w:spacing w:after="120" w:line="260" w:lineRule="exact"/>
        <w:rPr>
          <w:i/>
          <w:iCs/>
        </w:rPr>
      </w:pPr>
      <w:r w:rsidRPr="00224AA8">
        <w:rPr>
          <w:i/>
          <w:iCs/>
        </w:rPr>
        <w:t>Child Protection Act 1999</w:t>
      </w:r>
    </w:p>
    <w:p w14:paraId="4DC2559D" w14:textId="77777777" w:rsidR="00B51402" w:rsidRPr="00224AA8" w:rsidRDefault="00B51402" w:rsidP="005D6DD0">
      <w:pPr>
        <w:pStyle w:val="ListParagraph"/>
        <w:numPr>
          <w:ilvl w:val="0"/>
          <w:numId w:val="8"/>
        </w:numPr>
        <w:spacing w:after="120" w:line="260" w:lineRule="exact"/>
        <w:rPr>
          <w:i/>
          <w:iCs/>
        </w:rPr>
      </w:pPr>
      <w:r w:rsidRPr="00224AA8">
        <w:rPr>
          <w:i/>
          <w:iCs/>
        </w:rPr>
        <w:t>Criminal Law (Rehabilitation of Offenders) Act 1986</w:t>
      </w:r>
    </w:p>
    <w:p w14:paraId="335B34D6" w14:textId="77777777" w:rsidR="00B51402" w:rsidRPr="00224AA8" w:rsidRDefault="00B51402" w:rsidP="005D6DD0">
      <w:pPr>
        <w:pStyle w:val="ListParagraph"/>
        <w:numPr>
          <w:ilvl w:val="0"/>
          <w:numId w:val="8"/>
        </w:numPr>
        <w:spacing w:after="120" w:line="260" w:lineRule="exact"/>
        <w:rPr>
          <w:i/>
          <w:iCs/>
        </w:rPr>
      </w:pPr>
      <w:r w:rsidRPr="00224AA8">
        <w:rPr>
          <w:i/>
          <w:iCs/>
        </w:rPr>
        <w:t>Domestic and Family Violence Protection Act 2012</w:t>
      </w:r>
    </w:p>
    <w:p w14:paraId="4D06D68D" w14:textId="77777777" w:rsidR="00B51402" w:rsidRPr="00224AA8" w:rsidRDefault="00B51402" w:rsidP="005D6DD0">
      <w:pPr>
        <w:pStyle w:val="ListParagraph"/>
        <w:numPr>
          <w:ilvl w:val="0"/>
          <w:numId w:val="8"/>
        </w:numPr>
        <w:spacing w:after="120" w:line="260" w:lineRule="exact"/>
        <w:rPr>
          <w:i/>
          <w:iCs/>
        </w:rPr>
      </w:pPr>
      <w:r w:rsidRPr="00224AA8">
        <w:rPr>
          <w:i/>
          <w:iCs/>
        </w:rPr>
        <w:t>Education (General Provisions) Act 2006</w:t>
      </w:r>
    </w:p>
    <w:p w14:paraId="1A61ACC7" w14:textId="77777777" w:rsidR="00B51402" w:rsidRPr="00224AA8" w:rsidRDefault="00B51402" w:rsidP="005D6DD0">
      <w:pPr>
        <w:pStyle w:val="ListParagraph"/>
        <w:numPr>
          <w:ilvl w:val="0"/>
          <w:numId w:val="8"/>
        </w:numPr>
        <w:spacing w:after="120" w:line="260" w:lineRule="exact"/>
        <w:rPr>
          <w:i/>
          <w:iCs/>
        </w:rPr>
      </w:pPr>
      <w:r w:rsidRPr="00224AA8">
        <w:rPr>
          <w:i/>
          <w:iCs/>
        </w:rPr>
        <w:t>Human Rights Act 2019</w:t>
      </w:r>
    </w:p>
    <w:p w14:paraId="302E01B2" w14:textId="77777777" w:rsidR="00B51402" w:rsidRPr="00224AA8" w:rsidRDefault="00B51402" w:rsidP="005D6DD0">
      <w:pPr>
        <w:pStyle w:val="ListParagraph"/>
        <w:numPr>
          <w:ilvl w:val="0"/>
          <w:numId w:val="8"/>
        </w:numPr>
        <w:spacing w:after="120" w:line="260" w:lineRule="exact"/>
        <w:rPr>
          <w:i/>
          <w:iCs/>
        </w:rPr>
      </w:pPr>
      <w:r w:rsidRPr="00224AA8">
        <w:rPr>
          <w:i/>
          <w:iCs/>
        </w:rPr>
        <w:t>Residential Tenancies and Rooming Accommodation Act 2008</w:t>
      </w:r>
    </w:p>
    <w:p w14:paraId="7003D45D" w14:textId="77777777" w:rsidR="00B51402" w:rsidRPr="00224AA8" w:rsidRDefault="00B51402" w:rsidP="005D6DD0">
      <w:pPr>
        <w:pStyle w:val="ListParagraph"/>
        <w:numPr>
          <w:ilvl w:val="0"/>
          <w:numId w:val="8"/>
        </w:numPr>
        <w:spacing w:after="120" w:line="260" w:lineRule="exact"/>
        <w:rPr>
          <w:i/>
          <w:iCs/>
        </w:rPr>
      </w:pPr>
      <w:r w:rsidRPr="00224AA8">
        <w:rPr>
          <w:i/>
          <w:iCs/>
        </w:rPr>
        <w:t xml:space="preserve">Social Security (Administration) Act 1999 </w:t>
      </w:r>
      <w:r w:rsidRPr="00224AA8">
        <w:t>(Cth)</w:t>
      </w:r>
    </w:p>
    <w:p w14:paraId="5DF6F7A8" w14:textId="77777777" w:rsidR="00B51402" w:rsidRPr="00224AA8" w:rsidRDefault="00B51402" w:rsidP="005D6DD0">
      <w:pPr>
        <w:pStyle w:val="ListParagraph"/>
        <w:numPr>
          <w:ilvl w:val="0"/>
          <w:numId w:val="8"/>
        </w:numPr>
        <w:spacing w:after="120" w:line="260" w:lineRule="exact"/>
        <w:rPr>
          <w:i/>
          <w:iCs/>
        </w:rPr>
      </w:pPr>
      <w:r w:rsidRPr="00224AA8">
        <w:rPr>
          <w:i/>
          <w:iCs/>
        </w:rPr>
        <w:t>Youth Justice Act 1992.</w:t>
      </w:r>
    </w:p>
    <w:p w14:paraId="6687DC3E" w14:textId="77777777" w:rsidR="00B51402" w:rsidRPr="00224AA8" w:rsidRDefault="00B51402" w:rsidP="00B51402"/>
    <w:p w14:paraId="05192C2A" w14:textId="77777777" w:rsidR="00B51402" w:rsidRPr="00224AA8" w:rsidRDefault="00B51402" w:rsidP="00B51402">
      <w:pPr>
        <w:pStyle w:val="Heading3"/>
      </w:pPr>
      <w:r w:rsidRPr="00224AA8">
        <w:t>Organisational structure</w:t>
      </w:r>
    </w:p>
    <w:p w14:paraId="31C0017A" w14:textId="77777777" w:rsidR="00B51402" w:rsidRPr="00224AA8" w:rsidRDefault="00B51402" w:rsidP="00B51402">
      <w:r w:rsidRPr="00224AA8">
        <w:t>The FRC as a legal decision-making entity is made up of two distinct components to perform the different statutory functions of the organisation:</w:t>
      </w:r>
    </w:p>
    <w:p w14:paraId="2E058455" w14:textId="77777777" w:rsidR="00B51402" w:rsidRPr="00224AA8" w:rsidRDefault="00B51402" w:rsidP="005D6DD0">
      <w:pPr>
        <w:pStyle w:val="ListParagraph"/>
        <w:numPr>
          <w:ilvl w:val="0"/>
          <w:numId w:val="7"/>
        </w:numPr>
        <w:spacing w:after="120" w:line="260" w:lineRule="exact"/>
      </w:pPr>
      <w:r w:rsidRPr="00224AA8">
        <w:t>administration of the Commission is undertaken by the registry based in Cairns (further details about the activities of the registry during the reporting period are set out in the FRC registry and decision-making functions section of this report)</w:t>
      </w:r>
    </w:p>
    <w:p w14:paraId="24B270A5" w14:textId="4C71A013" w:rsidR="00B51402" w:rsidRPr="00224AA8" w:rsidRDefault="00B51402" w:rsidP="005D6DD0">
      <w:pPr>
        <w:pStyle w:val="ListParagraph"/>
        <w:numPr>
          <w:ilvl w:val="0"/>
          <w:numId w:val="7"/>
        </w:numPr>
        <w:spacing w:after="120" w:line="260" w:lineRule="exact"/>
      </w:pPr>
      <w:r w:rsidRPr="00224AA8">
        <w:t>the decision-making</w:t>
      </w:r>
      <w:r w:rsidR="00F13F4D" w:rsidRPr="00224AA8">
        <w:t xml:space="preserve"> and client engagement</w:t>
      </w:r>
      <w:r w:rsidRPr="00224AA8">
        <w:t xml:space="preserve"> aspect of the Commission primarily occurs within the communities of Aurukun, Coen, Doomadgee, Hope Vale and Mossman Gorge (details about the FRC’s operations and Local Commissioners’ activities in each community are set out in the Community operations sections of this report).</w:t>
      </w:r>
    </w:p>
    <w:p w14:paraId="6C983385" w14:textId="77777777" w:rsidR="00B51402" w:rsidRPr="00224AA8" w:rsidRDefault="00B51402" w:rsidP="00B51402">
      <w:r w:rsidRPr="00224AA8">
        <w:t>The FRC is an independent statutory authority and is not subject to direction by the Minister. The independence of the Commission was considered of importance by Parliament when passing the Family Responsibilities Commission Bill 2008. The Bill confirmed the authority of Commission members, including the Commissioner, Registrar and Local Commissioners to make decisions and administer the FRC Act within a robust legal framework (noting that Local Commissioners are limited to decisions made in conference).</w:t>
      </w:r>
    </w:p>
    <w:p w14:paraId="25FD5D65" w14:textId="77777777" w:rsidR="00B51402" w:rsidRPr="00224AA8" w:rsidRDefault="00B51402" w:rsidP="00B51402"/>
    <w:p w14:paraId="48E491B1" w14:textId="77777777" w:rsidR="000A2DEB" w:rsidRPr="00224AA8" w:rsidRDefault="000A2DEB" w:rsidP="000A2DEB">
      <w:r w:rsidRPr="00224AA8">
        <w:br w:type="page"/>
      </w:r>
    </w:p>
    <w:p w14:paraId="03F4AAB6" w14:textId="52600675" w:rsidR="00B51402" w:rsidRPr="00224AA8" w:rsidRDefault="00B51402" w:rsidP="00B51402">
      <w:pPr>
        <w:pStyle w:val="Heading5"/>
      </w:pPr>
      <w:r w:rsidRPr="00224AA8">
        <w:lastRenderedPageBreak/>
        <w:t>The principle of Indigenous local authority is a cornerstone of the FRC model and a primary example of self-determination.</w:t>
      </w:r>
    </w:p>
    <w:p w14:paraId="5C45B260" w14:textId="77777777" w:rsidR="00B51402" w:rsidRPr="00224AA8" w:rsidRDefault="00B51402" w:rsidP="00B51402">
      <w:r w:rsidRPr="00224AA8">
        <w:t xml:space="preserve">As at 30 June 2024 all members of the Commission’s decision-making arm are Aboriginal - comprising 36 Local Commissioners and the Commissioner, Tammy Williams, </w:t>
      </w:r>
      <w:proofErr w:type="gramStart"/>
      <w:r w:rsidRPr="00224AA8">
        <w:t>with the exception of</w:t>
      </w:r>
      <w:proofErr w:type="gramEnd"/>
      <w:r w:rsidRPr="00224AA8">
        <w:t xml:space="preserve"> Deputy Commissioner Rod Curtin whose powers as a decision-maker at conference are executed only upon delegation by the Commissioner.</w:t>
      </w:r>
      <w:r w:rsidRPr="00224AA8">
        <w:rPr>
          <w:rStyle w:val="FootnoteReference"/>
        </w:rPr>
        <w:footnoteReference w:id="1"/>
      </w:r>
    </w:p>
    <w:p w14:paraId="78D8F7CB" w14:textId="71BB6ACE" w:rsidR="00B51402" w:rsidRPr="00224AA8" w:rsidRDefault="00B51402" w:rsidP="00B51402">
      <w:r w:rsidRPr="00224AA8">
        <w:rPr>
          <w:noProof/>
        </w:rPr>
        <w:drawing>
          <wp:anchor distT="0" distB="0" distL="114300" distR="114300" simplePos="0" relativeHeight="251642368" behindDoc="0" locked="0" layoutInCell="1" allowOverlap="1" wp14:anchorId="661186EB" wp14:editId="4971D397">
            <wp:simplePos x="0" y="0"/>
            <wp:positionH relativeFrom="margin">
              <wp:align>right</wp:align>
            </wp:positionH>
            <wp:positionV relativeFrom="paragraph">
              <wp:posOffset>1490345</wp:posOffset>
            </wp:positionV>
            <wp:extent cx="5400000" cy="3376800"/>
            <wp:effectExtent l="0" t="0" r="0" b="0"/>
            <wp:wrapSquare wrapText="bothSides"/>
            <wp:docPr id="980124599" name="Picture 1" descr="A diagram of a company'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24599" name="Picture 1" descr="A diagram of a company's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0" cy="3376800"/>
                    </a:xfrm>
                    <a:prstGeom prst="rect">
                      <a:avLst/>
                    </a:prstGeom>
                  </pic:spPr>
                </pic:pic>
              </a:graphicData>
            </a:graphic>
            <wp14:sizeRelH relativeFrom="margin">
              <wp14:pctWidth>0</wp14:pctWidth>
            </wp14:sizeRelH>
            <wp14:sizeRelV relativeFrom="margin">
              <wp14:pctHeight>0</wp14:pctHeight>
            </wp14:sizeRelV>
          </wp:anchor>
        </w:drawing>
      </w:r>
      <w:r w:rsidRPr="00224AA8">
        <w:t>An innovative feature of the FRC is the establishment of the Family Responsibilities Board (FR Board) whose functions are provided for in the FRC Act. The FR Board comprises a membership of three, reflecting the tripartite partnership between the Australian and Queensland Governments and community</w:t>
      </w:r>
      <w:r w:rsidR="0098787C" w:rsidRPr="00224AA8">
        <w:t>,</w:t>
      </w:r>
      <w:r w:rsidRPr="00224AA8">
        <w:t xml:space="preserve"> through CYI. Although it has an advisory function only the FR Board can play an important role, for example identifying actions the Australian or Queensland Governments could take to help improve the operations of the FRC within the welfare reform communities. Further details about the FR Board can be found on pages </w:t>
      </w:r>
      <w:r w:rsidR="00096106" w:rsidRPr="00224AA8">
        <w:t>78</w:t>
      </w:r>
      <w:r w:rsidR="003A3085" w:rsidRPr="00224AA8">
        <w:t xml:space="preserve"> </w:t>
      </w:r>
      <w:r w:rsidRPr="00224AA8">
        <w:t xml:space="preserve">and </w:t>
      </w:r>
      <w:r w:rsidR="00096106" w:rsidRPr="00224AA8">
        <w:t>79</w:t>
      </w:r>
      <w:r w:rsidRPr="00224AA8">
        <w:t>.</w:t>
      </w:r>
    </w:p>
    <w:p w14:paraId="7214D1F2" w14:textId="77777777" w:rsidR="000A2DEB" w:rsidRPr="00224AA8" w:rsidRDefault="000A2DEB" w:rsidP="000A2DEB">
      <w:r w:rsidRPr="00224AA8">
        <w:br w:type="page"/>
      </w:r>
    </w:p>
    <w:p w14:paraId="537AE325" w14:textId="503DE8B2" w:rsidR="00B51402" w:rsidRPr="00224AA8" w:rsidRDefault="00B51402" w:rsidP="00B51402">
      <w:pPr>
        <w:pStyle w:val="Heading3"/>
      </w:pPr>
      <w:r w:rsidRPr="00224AA8">
        <w:lastRenderedPageBreak/>
        <w:t>Our vision</w:t>
      </w:r>
    </w:p>
    <w:p w14:paraId="2C68EF04" w14:textId="77777777" w:rsidR="00B51402" w:rsidRPr="00224AA8" w:rsidRDefault="00B51402" w:rsidP="00B51402">
      <w:r w:rsidRPr="00224AA8">
        <w:t>Vibrant welfare reform communities that are responsible, healthy, safe and sustainable, built on cultural respect, self-determination and empowerment for a future of opportunity.</w:t>
      </w:r>
    </w:p>
    <w:p w14:paraId="50A6277F" w14:textId="77777777" w:rsidR="00B51402" w:rsidRPr="00224AA8" w:rsidRDefault="00B51402" w:rsidP="00B51402"/>
    <w:p w14:paraId="11461213" w14:textId="77777777" w:rsidR="00B51402" w:rsidRPr="00224AA8" w:rsidRDefault="00B51402" w:rsidP="00B51402">
      <w:pPr>
        <w:pStyle w:val="Heading3"/>
      </w:pPr>
      <w:r w:rsidRPr="00224AA8">
        <w:t>Our purpose</w:t>
      </w:r>
    </w:p>
    <w:p w14:paraId="48301BB3" w14:textId="77777777" w:rsidR="00B51402" w:rsidRPr="00224AA8" w:rsidRDefault="00B51402" w:rsidP="00B51402">
      <w:r w:rsidRPr="00224AA8">
        <w:t>Supporting welfare reform community members to restore socially responsible standards of behaviour, local authority and wellbeing for themselves and their families.</w:t>
      </w:r>
    </w:p>
    <w:p w14:paraId="78A36FBA" w14:textId="77777777" w:rsidR="00B51402" w:rsidRPr="00224AA8" w:rsidRDefault="00B51402" w:rsidP="00B51402"/>
    <w:p w14:paraId="31021A46" w14:textId="77777777" w:rsidR="00B51402" w:rsidRPr="00224AA8" w:rsidRDefault="00B51402" w:rsidP="00B51402">
      <w:pPr>
        <w:pStyle w:val="Heading3"/>
      </w:pPr>
      <w:r w:rsidRPr="00224AA8">
        <w:t>Our values</w:t>
      </w:r>
    </w:p>
    <w:p w14:paraId="38B6B1E4" w14:textId="77777777" w:rsidR="00B51402" w:rsidRPr="00224AA8" w:rsidRDefault="00B51402" w:rsidP="00B51402">
      <w:r w:rsidRPr="00224AA8">
        <w:t>Our core values provide the framework for our decisions, actions and behaviours, and underpin our commitment to human rights. Working to our values requires us to meet the highest standards of corporate behaviour:</w:t>
      </w:r>
    </w:p>
    <w:p w14:paraId="20D60DC4" w14:textId="77777777" w:rsidR="00395F2F" w:rsidRPr="00224AA8" w:rsidRDefault="00395F2F" w:rsidP="00B51402">
      <w:pPr>
        <w:rPr>
          <w:i/>
        </w:rPr>
      </w:pPr>
    </w:p>
    <w:tbl>
      <w:tblPr>
        <w:tblW w:w="0" w:type="auto"/>
        <w:tblLook w:val="04A0" w:firstRow="1" w:lastRow="0" w:firstColumn="1" w:lastColumn="0" w:noHBand="0" w:noVBand="1"/>
      </w:tblPr>
      <w:tblGrid>
        <w:gridCol w:w="1668"/>
        <w:gridCol w:w="6836"/>
      </w:tblGrid>
      <w:tr w:rsidR="00B51402" w:rsidRPr="00224AA8" w14:paraId="59DA52AF" w14:textId="77777777" w:rsidTr="00683C68">
        <w:tc>
          <w:tcPr>
            <w:tcW w:w="1668" w:type="dxa"/>
            <w:shd w:val="clear" w:color="auto" w:fill="auto"/>
          </w:tcPr>
          <w:p w14:paraId="53D35616" w14:textId="77777777" w:rsidR="00B51402" w:rsidRPr="00224AA8" w:rsidRDefault="00B51402" w:rsidP="00683C68">
            <w:pPr>
              <w:rPr>
                <w:b/>
                <w:bCs/>
              </w:rPr>
            </w:pPr>
            <w:r w:rsidRPr="00224AA8">
              <w:rPr>
                <w:b/>
                <w:bCs/>
              </w:rPr>
              <w:t>Safety:</w:t>
            </w:r>
          </w:p>
        </w:tc>
        <w:tc>
          <w:tcPr>
            <w:tcW w:w="6860" w:type="dxa"/>
            <w:shd w:val="clear" w:color="auto" w:fill="auto"/>
          </w:tcPr>
          <w:p w14:paraId="6D9A7729" w14:textId="77777777" w:rsidR="00B51402" w:rsidRPr="00224AA8" w:rsidRDefault="00B51402" w:rsidP="00683C68">
            <w:r w:rsidRPr="00224AA8">
              <w:t>The right for everyone to live in safe communities</w:t>
            </w:r>
          </w:p>
        </w:tc>
      </w:tr>
      <w:tr w:rsidR="00B51402" w:rsidRPr="00224AA8" w14:paraId="44C38FCB" w14:textId="77777777" w:rsidTr="00683C68">
        <w:tc>
          <w:tcPr>
            <w:tcW w:w="1668" w:type="dxa"/>
            <w:shd w:val="clear" w:color="auto" w:fill="auto"/>
          </w:tcPr>
          <w:p w14:paraId="27A2E7E8" w14:textId="77777777" w:rsidR="00B51402" w:rsidRPr="00224AA8" w:rsidRDefault="00B51402" w:rsidP="00683C68">
            <w:pPr>
              <w:rPr>
                <w:b/>
                <w:bCs/>
              </w:rPr>
            </w:pPr>
            <w:r w:rsidRPr="00224AA8">
              <w:rPr>
                <w:b/>
                <w:bCs/>
              </w:rPr>
              <w:t>Respect:</w:t>
            </w:r>
          </w:p>
        </w:tc>
        <w:tc>
          <w:tcPr>
            <w:tcW w:w="6860" w:type="dxa"/>
            <w:shd w:val="clear" w:color="auto" w:fill="auto"/>
          </w:tcPr>
          <w:p w14:paraId="2FA76B13" w14:textId="77777777" w:rsidR="00B51402" w:rsidRPr="00224AA8" w:rsidRDefault="00B51402" w:rsidP="00683C68">
            <w:r w:rsidRPr="00224AA8">
              <w:t>We believe that respect for oneself builds the foundation for wellbeing</w:t>
            </w:r>
          </w:p>
        </w:tc>
      </w:tr>
      <w:tr w:rsidR="00B51402" w:rsidRPr="00224AA8" w14:paraId="29B55F0A" w14:textId="77777777" w:rsidTr="00683C68">
        <w:tc>
          <w:tcPr>
            <w:tcW w:w="1668" w:type="dxa"/>
            <w:shd w:val="clear" w:color="auto" w:fill="auto"/>
          </w:tcPr>
          <w:p w14:paraId="1D703B0F" w14:textId="77777777" w:rsidR="00B51402" w:rsidRPr="00224AA8" w:rsidRDefault="00B51402" w:rsidP="00683C68">
            <w:pPr>
              <w:rPr>
                <w:b/>
                <w:bCs/>
              </w:rPr>
            </w:pPr>
            <w:r w:rsidRPr="00224AA8">
              <w:rPr>
                <w:b/>
                <w:bCs/>
              </w:rPr>
              <w:t>Ownership:</w:t>
            </w:r>
          </w:p>
        </w:tc>
        <w:tc>
          <w:tcPr>
            <w:tcW w:w="6860" w:type="dxa"/>
            <w:shd w:val="clear" w:color="auto" w:fill="auto"/>
          </w:tcPr>
          <w:p w14:paraId="75967FE5" w14:textId="77777777" w:rsidR="00B51402" w:rsidRPr="00224AA8" w:rsidRDefault="00B51402" w:rsidP="00683C68">
            <w:r w:rsidRPr="00224AA8">
              <w:t>We are committed to encouraging communities to take ownership of their present and future</w:t>
            </w:r>
          </w:p>
        </w:tc>
      </w:tr>
      <w:tr w:rsidR="00B51402" w:rsidRPr="00224AA8" w14:paraId="457DF391" w14:textId="77777777" w:rsidTr="00683C68">
        <w:tc>
          <w:tcPr>
            <w:tcW w:w="1668" w:type="dxa"/>
            <w:shd w:val="clear" w:color="auto" w:fill="auto"/>
          </w:tcPr>
          <w:p w14:paraId="2E0BDD5F" w14:textId="77777777" w:rsidR="00B51402" w:rsidRPr="00224AA8" w:rsidRDefault="00B51402" w:rsidP="00683C68">
            <w:pPr>
              <w:rPr>
                <w:b/>
                <w:bCs/>
              </w:rPr>
            </w:pPr>
            <w:r w:rsidRPr="00224AA8">
              <w:rPr>
                <w:b/>
                <w:bCs/>
              </w:rPr>
              <w:t>Innovation:</w:t>
            </w:r>
          </w:p>
        </w:tc>
        <w:tc>
          <w:tcPr>
            <w:tcW w:w="6860" w:type="dxa"/>
            <w:shd w:val="clear" w:color="auto" w:fill="auto"/>
          </w:tcPr>
          <w:p w14:paraId="18385E14" w14:textId="77777777" w:rsidR="00B51402" w:rsidRPr="00224AA8" w:rsidRDefault="00B51402" w:rsidP="00683C68">
            <w:r w:rsidRPr="00224AA8">
              <w:t>We actively seek and encourage creative ideas to build the potential for lasting change</w:t>
            </w:r>
          </w:p>
        </w:tc>
      </w:tr>
      <w:tr w:rsidR="00B51402" w:rsidRPr="00224AA8" w14:paraId="2C490FE7" w14:textId="77777777" w:rsidTr="00683C68">
        <w:tc>
          <w:tcPr>
            <w:tcW w:w="1668" w:type="dxa"/>
            <w:shd w:val="clear" w:color="auto" w:fill="auto"/>
          </w:tcPr>
          <w:p w14:paraId="0BF5D466" w14:textId="77777777" w:rsidR="00B51402" w:rsidRPr="00224AA8" w:rsidRDefault="00B51402" w:rsidP="00683C68">
            <w:pPr>
              <w:rPr>
                <w:b/>
                <w:bCs/>
              </w:rPr>
            </w:pPr>
            <w:r w:rsidRPr="00224AA8">
              <w:rPr>
                <w:b/>
                <w:bCs/>
              </w:rPr>
              <w:t>Empowerment:</w:t>
            </w:r>
          </w:p>
        </w:tc>
        <w:tc>
          <w:tcPr>
            <w:tcW w:w="6860" w:type="dxa"/>
            <w:shd w:val="clear" w:color="auto" w:fill="auto"/>
          </w:tcPr>
          <w:p w14:paraId="70E214E9" w14:textId="77777777" w:rsidR="00B51402" w:rsidRPr="00224AA8" w:rsidRDefault="00B51402" w:rsidP="00683C68">
            <w:r w:rsidRPr="00224AA8">
              <w:t>We are committed to empowering people to take the initiative to reform their communities and build their own direction and future</w:t>
            </w:r>
          </w:p>
        </w:tc>
      </w:tr>
      <w:tr w:rsidR="00B51402" w:rsidRPr="00224AA8" w14:paraId="337F1DE1" w14:textId="77777777" w:rsidTr="00683C68">
        <w:tc>
          <w:tcPr>
            <w:tcW w:w="1668" w:type="dxa"/>
            <w:shd w:val="clear" w:color="auto" w:fill="auto"/>
          </w:tcPr>
          <w:p w14:paraId="09F3E212" w14:textId="77777777" w:rsidR="00B51402" w:rsidRPr="00224AA8" w:rsidRDefault="00B51402" w:rsidP="00683C68">
            <w:pPr>
              <w:rPr>
                <w:b/>
                <w:bCs/>
              </w:rPr>
            </w:pPr>
            <w:r w:rsidRPr="00224AA8">
              <w:rPr>
                <w:b/>
                <w:bCs/>
              </w:rPr>
              <w:t>Diversity:</w:t>
            </w:r>
          </w:p>
        </w:tc>
        <w:tc>
          <w:tcPr>
            <w:tcW w:w="6860" w:type="dxa"/>
            <w:shd w:val="clear" w:color="auto" w:fill="auto"/>
          </w:tcPr>
          <w:p w14:paraId="6C347526" w14:textId="77777777" w:rsidR="00B51402" w:rsidRPr="00224AA8" w:rsidRDefault="00B51402" w:rsidP="00683C68">
            <w:r w:rsidRPr="00224AA8">
              <w:t>We are passionate about respecting the diversity and cultural richness within each community</w:t>
            </w:r>
          </w:p>
        </w:tc>
      </w:tr>
    </w:tbl>
    <w:p w14:paraId="2EAA09F2" w14:textId="77777777" w:rsidR="00B51402" w:rsidRPr="00224AA8" w:rsidRDefault="00B51402" w:rsidP="00B51402"/>
    <w:p w14:paraId="4C4C4E26" w14:textId="77777777" w:rsidR="00B51402" w:rsidRPr="00224AA8" w:rsidRDefault="00B51402" w:rsidP="00B51402">
      <w:pPr>
        <w:pStyle w:val="Heading3"/>
      </w:pPr>
      <w:r w:rsidRPr="00224AA8">
        <w:t>Our challenges</w:t>
      </w:r>
    </w:p>
    <w:p w14:paraId="265EDB5A" w14:textId="6439E6C4" w:rsidR="00B51402" w:rsidRPr="00224AA8" w:rsidRDefault="00B51402" w:rsidP="00B51402">
      <w:pPr>
        <w:pStyle w:val="ListBullet2"/>
      </w:pPr>
      <w:r w:rsidRPr="00224AA8">
        <w:t xml:space="preserve">Maintaining </w:t>
      </w:r>
      <w:r w:rsidR="007E02DA" w:rsidRPr="00224AA8">
        <w:t>legitimacy and</w:t>
      </w:r>
      <w:r w:rsidRPr="00224AA8">
        <w:t xml:space="preserve"> improving levels of engagement and personal responsibility without a clear authorising environment.</w:t>
      </w:r>
    </w:p>
    <w:p w14:paraId="2011D37B" w14:textId="77777777" w:rsidR="00B51402" w:rsidRPr="00224AA8" w:rsidRDefault="00B51402" w:rsidP="00B51402">
      <w:pPr>
        <w:pStyle w:val="ListBullet2"/>
      </w:pPr>
      <w:r w:rsidRPr="00224AA8">
        <w:t>Sustaining, renewing and broadening the pool of Local Commissioners.</w:t>
      </w:r>
    </w:p>
    <w:p w14:paraId="66EAC99B" w14:textId="77777777" w:rsidR="00B51402" w:rsidRPr="00224AA8" w:rsidRDefault="00B51402" w:rsidP="00B51402">
      <w:pPr>
        <w:pStyle w:val="ListBullet2"/>
      </w:pPr>
      <w:r w:rsidRPr="00224AA8">
        <w:t>Supporting a stronger commitment from service provider partners for suitable, available and accountable services for clients.</w:t>
      </w:r>
    </w:p>
    <w:p w14:paraId="58453ACA" w14:textId="77777777" w:rsidR="00B51402" w:rsidRPr="00224AA8" w:rsidRDefault="00B51402" w:rsidP="00B51402">
      <w:pPr>
        <w:pStyle w:val="ListBullet2"/>
      </w:pPr>
      <w:r w:rsidRPr="00224AA8">
        <w:t>Strengthening resilience and wellbeing in staff and Local Commissioners to meet evolving challenges.</w:t>
      </w:r>
    </w:p>
    <w:p w14:paraId="72ED3E68" w14:textId="77777777" w:rsidR="00B51402" w:rsidRPr="00224AA8" w:rsidRDefault="00B51402" w:rsidP="00B51402">
      <w:pPr>
        <w:pStyle w:val="ListBullet2"/>
      </w:pPr>
      <w:r w:rsidRPr="00224AA8">
        <w:t>Protecting our information assets.</w:t>
      </w:r>
    </w:p>
    <w:p w14:paraId="1280129F" w14:textId="77777777" w:rsidR="00B51402" w:rsidRPr="00224AA8" w:rsidRDefault="00B51402" w:rsidP="00B51402">
      <w:r w:rsidRPr="00224AA8">
        <w:br w:type="page"/>
      </w:r>
    </w:p>
    <w:p w14:paraId="56571489" w14:textId="77777777" w:rsidR="00B51402" w:rsidRPr="00224AA8" w:rsidRDefault="00B51402" w:rsidP="00B51402">
      <w:pPr>
        <w:pStyle w:val="Heading3"/>
      </w:pPr>
      <w:r w:rsidRPr="00224AA8">
        <w:lastRenderedPageBreak/>
        <w:t>Our opportunities</w:t>
      </w:r>
    </w:p>
    <w:p w14:paraId="65BB9D24" w14:textId="098FB935" w:rsidR="00B51402" w:rsidRPr="00224AA8" w:rsidRDefault="00B51402" w:rsidP="00B51402">
      <w:pPr>
        <w:pStyle w:val="ListBullet2"/>
      </w:pPr>
      <w:r w:rsidRPr="00224AA8">
        <w:t xml:space="preserve">Embedding the FRC as a partner in the co-design and decision-making of </w:t>
      </w:r>
      <w:r w:rsidR="00A834AE" w:rsidRPr="00224AA8">
        <w:t>g</w:t>
      </w:r>
      <w:r w:rsidRPr="00224AA8">
        <w:t>overnment.</w:t>
      </w:r>
    </w:p>
    <w:p w14:paraId="698851F5" w14:textId="77777777" w:rsidR="00B51402" w:rsidRPr="00224AA8" w:rsidRDefault="00B51402" w:rsidP="00B51402">
      <w:pPr>
        <w:pStyle w:val="ListBullet2"/>
      </w:pPr>
      <w:r w:rsidRPr="00224AA8">
        <w:t>Expanding our impact to new communities and with new triggers targeting areas of need.</w:t>
      </w:r>
    </w:p>
    <w:p w14:paraId="2DBD02B7" w14:textId="13F3E9E0" w:rsidR="00B51402" w:rsidRPr="00224AA8" w:rsidRDefault="00B51402" w:rsidP="00B51402">
      <w:pPr>
        <w:pStyle w:val="ListBullet2"/>
      </w:pPr>
      <w:r w:rsidRPr="00224AA8">
        <w:t xml:space="preserve">Increasing voluntary engagement, particularly through increasing options for </w:t>
      </w:r>
      <w:r w:rsidR="00DF6FC8" w:rsidRPr="00224AA8">
        <w:t>VIM.</w:t>
      </w:r>
    </w:p>
    <w:p w14:paraId="471DF0BC" w14:textId="77777777" w:rsidR="00B51402" w:rsidRPr="00224AA8" w:rsidRDefault="00B51402" w:rsidP="00B51402">
      <w:pPr>
        <w:pStyle w:val="ListBullet2"/>
      </w:pPr>
      <w:r w:rsidRPr="00224AA8">
        <w:t>Harnessing the evolution of the Local Commissioners’ role to increasingly support clients and communities outside of conference.</w:t>
      </w:r>
    </w:p>
    <w:p w14:paraId="62A9365C" w14:textId="0F9D9F08" w:rsidR="00B51402" w:rsidRPr="00224AA8" w:rsidRDefault="00B51402" w:rsidP="00B51402">
      <w:pPr>
        <w:pStyle w:val="ListBullet2"/>
      </w:pPr>
      <w:r w:rsidRPr="00224AA8">
        <w:t>Increasing recognition of the FRC’s model of self-determination, through the FRC’s local Indigenous-led decision</w:t>
      </w:r>
      <w:r w:rsidR="00A46498">
        <w:t>-</w:t>
      </w:r>
      <w:r w:rsidRPr="00224AA8">
        <w:t>making, and the cultural capability of the registry.</w:t>
      </w:r>
    </w:p>
    <w:p w14:paraId="10974E00" w14:textId="77777777" w:rsidR="00B51402" w:rsidRPr="00224AA8" w:rsidRDefault="00B51402" w:rsidP="00B51402"/>
    <w:p w14:paraId="17982307" w14:textId="77777777" w:rsidR="00B51402" w:rsidRPr="00224AA8" w:rsidRDefault="00B51402" w:rsidP="00B51402">
      <w:pPr>
        <w:pStyle w:val="Heading3"/>
      </w:pPr>
      <w:r w:rsidRPr="00224AA8">
        <w:t>Qld Government objectives for the community</w:t>
      </w:r>
    </w:p>
    <w:p w14:paraId="73041C60" w14:textId="1EB0B7D0" w:rsidR="00B51402" w:rsidRPr="00224AA8" w:rsidRDefault="00B51402" w:rsidP="00B51402">
      <w:r w:rsidRPr="00224AA8">
        <w:t>The FRC partners with the Australian and Queensland Governments and FRC communities to help Close the Gap on life outcomes for our clients.</w:t>
      </w:r>
      <w:r w:rsidR="00395F2F" w:rsidRPr="00224AA8">
        <w:t xml:space="preserve"> </w:t>
      </w:r>
      <w:r w:rsidRPr="00224AA8">
        <w:t>The FRC supports the Queensland Government’s objectives for the community:</w:t>
      </w:r>
    </w:p>
    <w:p w14:paraId="0B27E8F8" w14:textId="77777777" w:rsidR="00395F2F" w:rsidRPr="00224AA8" w:rsidRDefault="00395F2F" w:rsidP="00B51402"/>
    <w:tbl>
      <w:tblPr>
        <w:tblW w:w="0" w:type="auto"/>
        <w:tblLook w:val="04A0" w:firstRow="1" w:lastRow="0" w:firstColumn="1" w:lastColumn="0" w:noHBand="0" w:noVBand="1"/>
      </w:tblPr>
      <w:tblGrid>
        <w:gridCol w:w="1843"/>
        <w:gridCol w:w="6661"/>
      </w:tblGrid>
      <w:tr w:rsidR="00B51402" w:rsidRPr="00224AA8" w14:paraId="373851FE" w14:textId="77777777" w:rsidTr="00683C68">
        <w:tc>
          <w:tcPr>
            <w:tcW w:w="1843" w:type="dxa"/>
            <w:shd w:val="clear" w:color="auto" w:fill="auto"/>
          </w:tcPr>
          <w:p w14:paraId="7FC1901F" w14:textId="77777777" w:rsidR="00B51402" w:rsidRPr="00224AA8" w:rsidRDefault="00B51402" w:rsidP="00683C68">
            <w:pPr>
              <w:rPr>
                <w:b/>
                <w:bCs/>
              </w:rPr>
            </w:pPr>
            <w:r w:rsidRPr="00224AA8">
              <w:rPr>
                <w:b/>
                <w:bCs/>
              </w:rPr>
              <w:t>Good jobs:</w:t>
            </w:r>
          </w:p>
        </w:tc>
        <w:tc>
          <w:tcPr>
            <w:tcW w:w="6661" w:type="dxa"/>
            <w:shd w:val="clear" w:color="auto" w:fill="auto"/>
          </w:tcPr>
          <w:p w14:paraId="3FC30234" w14:textId="77777777" w:rsidR="00B51402" w:rsidRPr="00224AA8" w:rsidRDefault="00B51402" w:rsidP="00683C68">
            <w:pPr>
              <w:rPr>
                <w:rFonts w:ascii="HelveticaNeue" w:hAnsi="HelveticaNeue" w:cs="HelveticaNeue"/>
                <w:sz w:val="21"/>
                <w:szCs w:val="21"/>
              </w:rPr>
            </w:pPr>
            <w:r w:rsidRPr="00224AA8">
              <w:t>Good, secure jobs in traditional and emerging industries</w:t>
            </w:r>
          </w:p>
        </w:tc>
      </w:tr>
      <w:tr w:rsidR="00B51402" w:rsidRPr="00224AA8" w14:paraId="1BBCEAC9" w14:textId="77777777" w:rsidTr="00683C68">
        <w:tc>
          <w:tcPr>
            <w:tcW w:w="1843" w:type="dxa"/>
            <w:shd w:val="clear" w:color="auto" w:fill="auto"/>
          </w:tcPr>
          <w:p w14:paraId="06AE5398" w14:textId="77777777" w:rsidR="00B51402" w:rsidRPr="00224AA8" w:rsidRDefault="00B51402" w:rsidP="00683C68">
            <w:pPr>
              <w:rPr>
                <w:b/>
                <w:bCs/>
              </w:rPr>
            </w:pPr>
            <w:r w:rsidRPr="00224AA8">
              <w:rPr>
                <w:b/>
                <w:bCs/>
              </w:rPr>
              <w:t>Better services:</w:t>
            </w:r>
          </w:p>
        </w:tc>
        <w:tc>
          <w:tcPr>
            <w:tcW w:w="6661" w:type="dxa"/>
            <w:shd w:val="clear" w:color="auto" w:fill="auto"/>
          </w:tcPr>
          <w:p w14:paraId="68C9AB48" w14:textId="77777777" w:rsidR="00B51402" w:rsidRPr="00224AA8" w:rsidRDefault="00B51402" w:rsidP="00683C68">
            <w:pPr>
              <w:rPr>
                <w:rFonts w:ascii="HelveticaNeue" w:hAnsi="HelveticaNeue" w:cs="HelveticaNeue"/>
                <w:sz w:val="21"/>
                <w:szCs w:val="21"/>
              </w:rPr>
            </w:pPr>
            <w:r w:rsidRPr="00224AA8">
              <w:t>Deliver even better services right across Queensland</w:t>
            </w:r>
          </w:p>
        </w:tc>
      </w:tr>
      <w:tr w:rsidR="00B51402" w:rsidRPr="00224AA8" w14:paraId="5CAB9E40" w14:textId="77777777" w:rsidTr="00683C68">
        <w:tc>
          <w:tcPr>
            <w:tcW w:w="1843" w:type="dxa"/>
            <w:shd w:val="clear" w:color="auto" w:fill="auto"/>
          </w:tcPr>
          <w:p w14:paraId="3987DDA3" w14:textId="77777777" w:rsidR="00B51402" w:rsidRPr="00224AA8" w:rsidRDefault="00B51402" w:rsidP="00683C68">
            <w:pPr>
              <w:rPr>
                <w:b/>
                <w:bCs/>
              </w:rPr>
            </w:pPr>
            <w:r w:rsidRPr="00224AA8">
              <w:rPr>
                <w:b/>
                <w:bCs/>
              </w:rPr>
              <w:t>Great lifestyle:</w:t>
            </w:r>
          </w:p>
        </w:tc>
        <w:tc>
          <w:tcPr>
            <w:tcW w:w="6661" w:type="dxa"/>
            <w:shd w:val="clear" w:color="auto" w:fill="auto"/>
          </w:tcPr>
          <w:p w14:paraId="2C4E8E08" w14:textId="77777777" w:rsidR="00B51402" w:rsidRPr="00224AA8" w:rsidRDefault="00B51402" w:rsidP="00683C68">
            <w:pPr>
              <w:rPr>
                <w:rFonts w:ascii="HelveticaNeue" w:hAnsi="HelveticaNeue" w:cs="HelveticaNeue"/>
                <w:sz w:val="21"/>
                <w:szCs w:val="21"/>
              </w:rPr>
            </w:pPr>
            <w:r w:rsidRPr="00224AA8">
              <w:t>Protect and enhance our Queensland lifestyle as we grow</w:t>
            </w:r>
          </w:p>
        </w:tc>
      </w:tr>
    </w:tbl>
    <w:p w14:paraId="3EE2D2D2" w14:textId="77777777" w:rsidR="00B51402" w:rsidRPr="00224AA8" w:rsidRDefault="00B51402" w:rsidP="00B51402"/>
    <w:p w14:paraId="1EBE8667" w14:textId="77777777" w:rsidR="00B51402" w:rsidRPr="00224AA8" w:rsidRDefault="00B51402" w:rsidP="00B51402">
      <w:pPr>
        <w:pStyle w:val="Heading3"/>
      </w:pPr>
      <w:r w:rsidRPr="00224AA8">
        <w:t>FRC strategic objectives</w:t>
      </w:r>
    </w:p>
    <w:p w14:paraId="0E36D52B" w14:textId="77777777" w:rsidR="00B51402" w:rsidRPr="00224AA8" w:rsidRDefault="00B51402" w:rsidP="00B51402">
      <w:pPr>
        <w:rPr>
          <w:lang w:val="en-GB"/>
        </w:rPr>
      </w:pPr>
      <w:r w:rsidRPr="00224AA8">
        <w:rPr>
          <w:lang w:val="en-GB"/>
        </w:rPr>
        <w:t>Our strategic objectives for 2023-2027 are to:</w:t>
      </w:r>
    </w:p>
    <w:p w14:paraId="689C8B7D" w14:textId="77777777" w:rsidR="00B51402" w:rsidRPr="00224AA8" w:rsidRDefault="00B51402" w:rsidP="00B51402">
      <w:pPr>
        <w:pStyle w:val="ListBullet2"/>
      </w:pPr>
      <w:r w:rsidRPr="00224AA8">
        <w:t>support the restoration of socially responsible standards of behaviour and local authority in welfare reform communities</w:t>
      </w:r>
    </w:p>
    <w:p w14:paraId="58A03571" w14:textId="77777777" w:rsidR="00B51402" w:rsidRPr="00224AA8" w:rsidRDefault="00B51402" w:rsidP="00B51402">
      <w:pPr>
        <w:pStyle w:val="ListBullet2"/>
      </w:pPr>
      <w:r w:rsidRPr="00224AA8">
        <w:t>help people in welfare reform communities to resume primary responsibility for the wellbeing of their communities and the individuals and families of their communities</w:t>
      </w:r>
    </w:p>
    <w:p w14:paraId="152F13A2" w14:textId="77777777" w:rsidR="00B51402" w:rsidRPr="00224AA8" w:rsidRDefault="00B51402" w:rsidP="00B51402">
      <w:pPr>
        <w:pStyle w:val="ListBullet2"/>
      </w:pPr>
      <w:r w:rsidRPr="00224AA8">
        <w:t>create a capable, culturally safe, agile and innovative organisation</w:t>
      </w:r>
    </w:p>
    <w:p w14:paraId="4A10F0B0" w14:textId="77777777" w:rsidR="00B51402" w:rsidRPr="00224AA8" w:rsidRDefault="00B51402" w:rsidP="00B51402">
      <w:pPr>
        <w:pStyle w:val="ListBullet2"/>
      </w:pPr>
      <w:r w:rsidRPr="00224AA8">
        <w:t>improve engagement through co-design and partnerships.</w:t>
      </w:r>
    </w:p>
    <w:p w14:paraId="06EE6AAE" w14:textId="77777777" w:rsidR="00B51402" w:rsidRPr="00224AA8" w:rsidRDefault="00B51402" w:rsidP="00B51402"/>
    <w:p w14:paraId="3E032A55" w14:textId="2B9321BD" w:rsidR="005A7A74" w:rsidRPr="00224AA8" w:rsidRDefault="00B51402" w:rsidP="00A07312">
      <w:r w:rsidRPr="00224AA8">
        <w:t>The Strategic Plan 2023-2027 can be found in the appendices (Appendix A).</w:t>
      </w:r>
    </w:p>
    <w:p w14:paraId="16A6E35A" w14:textId="0C31FA09" w:rsidR="001A6145" w:rsidRPr="00224AA8" w:rsidRDefault="00A07312" w:rsidP="00A07312">
      <w:r w:rsidRPr="00224AA8">
        <w:t xml:space="preserve">As part of a broader upgrade to its </w:t>
      </w:r>
      <w:r w:rsidR="006E0C82">
        <w:t>i</w:t>
      </w:r>
      <w:r w:rsidR="00FE4281" w:rsidRPr="00224AA8">
        <w:t xml:space="preserve">nformation </w:t>
      </w:r>
      <w:r w:rsidR="006E0C82">
        <w:t>c</w:t>
      </w:r>
      <w:r w:rsidR="00FE4281" w:rsidRPr="00224AA8">
        <w:t xml:space="preserve">ommunications </w:t>
      </w:r>
      <w:r w:rsidR="006E0C82">
        <w:t>t</w:t>
      </w:r>
      <w:r w:rsidR="00FE4281" w:rsidRPr="00224AA8">
        <w:t>echnology</w:t>
      </w:r>
      <w:r w:rsidRPr="00224AA8">
        <w:t xml:space="preserve"> infrastructure and records management system (see page</w:t>
      </w:r>
      <w:r w:rsidR="00AF76B6" w:rsidRPr="00224AA8">
        <w:t xml:space="preserve"> 71</w:t>
      </w:r>
      <w:r w:rsidR="00F13F4D" w:rsidRPr="00224AA8">
        <w:t xml:space="preserve"> for details)</w:t>
      </w:r>
      <w:r w:rsidRPr="00224AA8">
        <w:t xml:space="preserve"> the FRC is progressively developing its performance monitoring and reporting framework to better align with the Commission’s strategic plan and objectives. </w:t>
      </w:r>
      <w:r w:rsidR="00E66FF2" w:rsidRPr="00224AA8">
        <w:t>The development of the FRC’s reporting framework</w:t>
      </w:r>
      <w:r w:rsidR="00674F7F" w:rsidRPr="00224AA8">
        <w:t xml:space="preserve"> </w:t>
      </w:r>
      <w:r w:rsidR="00E66FF2" w:rsidRPr="00224AA8">
        <w:t xml:space="preserve">continues. </w:t>
      </w:r>
      <w:r w:rsidRPr="00224AA8">
        <w:t>Where possible o</w:t>
      </w:r>
      <w:r w:rsidR="00B51402" w:rsidRPr="00224AA8">
        <w:t>ur performance against the Strategic Plan 2023-2027 is addressed throughout this report.</w:t>
      </w:r>
    </w:p>
    <w:p w14:paraId="037F476B" w14:textId="1B6CA347" w:rsidR="00B51402" w:rsidRPr="00224AA8" w:rsidRDefault="00B51402" w:rsidP="00B51402"/>
    <w:sectPr w:rsidR="00B51402" w:rsidRPr="00224AA8" w:rsidSect="00A60F7B">
      <w:headerReference w:type="default" r:id="rId9"/>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HelveticaNeue">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 w:id="1">
    <w:p w14:paraId="2ECF291D" w14:textId="77777777" w:rsidR="00B51402" w:rsidRPr="00EE4775" w:rsidRDefault="00B51402" w:rsidP="00B47985">
      <w:pPr>
        <w:pStyle w:val="FootnoteText"/>
        <w:spacing w:after="0"/>
        <w:rPr>
          <w:sz w:val="16"/>
          <w:szCs w:val="16"/>
          <w:vertAlign w:val="superscript"/>
          <w:lang w:val="en-AU"/>
        </w:rPr>
      </w:pPr>
      <w:r w:rsidRPr="00EE4775">
        <w:rPr>
          <w:rStyle w:val="FootnoteReference"/>
          <w:sz w:val="16"/>
          <w:szCs w:val="16"/>
        </w:rPr>
        <w:footnoteRef/>
      </w:r>
      <w:r w:rsidRPr="00EE4775">
        <w:rPr>
          <w:sz w:val="16"/>
          <w:szCs w:val="16"/>
          <w:vertAlign w:val="superscript"/>
        </w:rPr>
        <w:t xml:space="preserve"> </w:t>
      </w:r>
      <w:r w:rsidRPr="00EE4775">
        <w:rPr>
          <w:sz w:val="16"/>
          <w:szCs w:val="16"/>
        </w:rPr>
        <w:t xml:space="preserve">Section 24 of </w:t>
      </w:r>
      <w:r w:rsidRPr="00EE4775">
        <w:rPr>
          <w:i/>
          <w:iCs/>
          <w:sz w:val="16"/>
          <w:szCs w:val="16"/>
        </w:rPr>
        <w:t>the Family Responsibilities Commission Act 2008</w:t>
      </w:r>
      <w:r w:rsidRPr="00EE477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161D" w14:textId="77777777" w:rsidR="00147D36" w:rsidRDefault="00147D36" w:rsidP="00147D36">
    <w:pPr>
      <w:pStyle w:val="Header"/>
    </w:pPr>
  </w:p>
  <w:p w14:paraId="03AF237E" w14:textId="77777777" w:rsidR="00147D36" w:rsidRDefault="00147D36" w:rsidP="00147D36">
    <w:pPr>
      <w:pStyle w:val="Header"/>
    </w:pPr>
  </w:p>
  <w:p w14:paraId="70F13ACA" w14:textId="77777777" w:rsidR="00147D36" w:rsidRDefault="00147D36" w:rsidP="00147D36">
    <w:pPr>
      <w:pStyle w:val="Header"/>
    </w:pPr>
  </w:p>
  <w:p w14:paraId="7169430D" w14:textId="77777777" w:rsidR="00147D36" w:rsidRDefault="00147D36" w:rsidP="00147D36">
    <w:pPr>
      <w:pStyle w:val="Header"/>
    </w:pPr>
  </w:p>
  <w:p w14:paraId="6E3E4AAC" w14:textId="77777777" w:rsidR="00147D36" w:rsidRDefault="00147D36" w:rsidP="00147D36">
    <w:pPr>
      <w:pStyle w:val="Header"/>
    </w:pPr>
  </w:p>
  <w:p w14:paraId="66C3998D" w14:textId="77777777" w:rsidR="00147D36" w:rsidRDefault="00147D36" w:rsidP="00147D36">
    <w:pPr>
      <w:pStyle w:val="Header"/>
    </w:pPr>
    <w:r>
      <w:t>About the FRC</w:t>
    </w:r>
  </w:p>
  <w:p w14:paraId="007F3881" w14:textId="77777777" w:rsidR="00F80684" w:rsidRPr="0034342A" w:rsidRDefault="00F80684"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5EA2"/>
    <w:rsid w:val="000460FB"/>
    <w:rsid w:val="00047560"/>
    <w:rsid w:val="00047B3A"/>
    <w:rsid w:val="000501E4"/>
    <w:rsid w:val="00050809"/>
    <w:rsid w:val="00050F54"/>
    <w:rsid w:val="00051398"/>
    <w:rsid w:val="000515A2"/>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40BAC"/>
    <w:rsid w:val="001413F0"/>
    <w:rsid w:val="00141400"/>
    <w:rsid w:val="00141A55"/>
    <w:rsid w:val="001428D9"/>
    <w:rsid w:val="00142ED9"/>
    <w:rsid w:val="001431E9"/>
    <w:rsid w:val="00143A35"/>
    <w:rsid w:val="0014445E"/>
    <w:rsid w:val="00144AB5"/>
    <w:rsid w:val="00144DC7"/>
    <w:rsid w:val="001460BA"/>
    <w:rsid w:val="00146780"/>
    <w:rsid w:val="00147D36"/>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36"/>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B60AF"/>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77F8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59"/>
    <w:rsid w:val="00675FA3"/>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563D"/>
    <w:rsid w:val="00766517"/>
    <w:rsid w:val="00770E5E"/>
    <w:rsid w:val="00771CB9"/>
    <w:rsid w:val="00773452"/>
    <w:rsid w:val="00774060"/>
    <w:rsid w:val="0077414E"/>
    <w:rsid w:val="00774362"/>
    <w:rsid w:val="00774A21"/>
    <w:rsid w:val="0077515C"/>
    <w:rsid w:val="0077571F"/>
    <w:rsid w:val="00775B63"/>
    <w:rsid w:val="00777D50"/>
    <w:rsid w:val="00780638"/>
    <w:rsid w:val="00781013"/>
    <w:rsid w:val="007826C6"/>
    <w:rsid w:val="007827F3"/>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4DB5"/>
    <w:rsid w:val="00805635"/>
    <w:rsid w:val="00805EB8"/>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C4F"/>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5C03"/>
    <w:rsid w:val="00946449"/>
    <w:rsid w:val="0094661F"/>
    <w:rsid w:val="00947CD8"/>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87D48"/>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5F"/>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9FB"/>
    <w:rsid w:val="00B67FC9"/>
    <w:rsid w:val="00B7137E"/>
    <w:rsid w:val="00B73381"/>
    <w:rsid w:val="00B73C0B"/>
    <w:rsid w:val="00B73CC4"/>
    <w:rsid w:val="00B74A21"/>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2D27"/>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037"/>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2BB"/>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1FAC"/>
    <w:rsid w:val="00DD35CF"/>
    <w:rsid w:val="00DD4E46"/>
    <w:rsid w:val="00DE1A21"/>
    <w:rsid w:val="00DE207C"/>
    <w:rsid w:val="00DE2804"/>
    <w:rsid w:val="00DE3192"/>
    <w:rsid w:val="00DE3BC4"/>
    <w:rsid w:val="00DE4BEC"/>
    <w:rsid w:val="00DE50AF"/>
    <w:rsid w:val="00DE5833"/>
    <w:rsid w:val="00DE6922"/>
    <w:rsid w:val="00DF019A"/>
    <w:rsid w:val="00DF25DF"/>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94A"/>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672"/>
    <w:rsid w:val="00F2374F"/>
    <w:rsid w:val="00F23E9E"/>
    <w:rsid w:val="00F25707"/>
    <w:rsid w:val="00F25D52"/>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5B"/>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4</cp:revision>
  <cp:lastPrinted>2024-10-16T03:31:00Z</cp:lastPrinted>
  <dcterms:created xsi:type="dcterms:W3CDTF">2024-12-08T23:47:00Z</dcterms:created>
  <dcterms:modified xsi:type="dcterms:W3CDTF">2024-12-08T23:52:00Z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